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F4E" w:rsidRDefault="00986992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5869CF">
        <w:rPr>
          <w:sz w:val="26"/>
          <w:szCs w:val="26"/>
        </w:rPr>
        <w:t>1</w:t>
      </w:r>
    </w:p>
    <w:p w:rsidR="00570F4E" w:rsidRDefault="00986992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</w:t>
      </w:r>
    </w:p>
    <w:p w:rsidR="00570F4E" w:rsidRDefault="00986992">
      <w:pPr>
        <w:ind w:left="4248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Председателя Совета депутатов </w:t>
      </w:r>
    </w:p>
    <w:p w:rsidR="00570F4E" w:rsidRDefault="00986992">
      <w:pPr>
        <w:ind w:left="601" w:firstLine="4355"/>
        <w:jc w:val="both"/>
        <w:rPr>
          <w:sz w:val="26"/>
          <w:szCs w:val="26"/>
        </w:rPr>
      </w:pPr>
      <w:r>
        <w:rPr>
          <w:sz w:val="26"/>
          <w:szCs w:val="26"/>
        </w:rPr>
        <w:t>Старооскольского городского округа</w:t>
      </w:r>
    </w:p>
    <w:p w:rsidR="00570F4E" w:rsidRDefault="008314DD">
      <w:pPr>
        <w:tabs>
          <w:tab w:val="left" w:pos="4820"/>
          <w:tab w:val="left" w:pos="4962"/>
        </w:tabs>
        <w:ind w:firstLine="4820"/>
        <w:rPr>
          <w:sz w:val="26"/>
          <w:szCs w:val="26"/>
        </w:rPr>
      </w:pPr>
      <w:r>
        <w:rPr>
          <w:sz w:val="26"/>
          <w:szCs w:val="26"/>
        </w:rPr>
        <w:t xml:space="preserve">  от «17» апреля 2024 г. № 29-01-03</w:t>
      </w:r>
      <w:bookmarkStart w:id="0" w:name="_GoBack"/>
      <w:bookmarkEnd w:id="0"/>
      <w:r w:rsidR="00986992">
        <w:rPr>
          <w:sz w:val="26"/>
          <w:szCs w:val="26"/>
        </w:rPr>
        <w:t xml:space="preserve"> </w:t>
      </w:r>
    </w:p>
    <w:p w:rsidR="00570F4E" w:rsidRDefault="00570F4E">
      <w:pPr>
        <w:ind w:firstLine="4820"/>
        <w:rPr>
          <w:rFonts w:ascii="Calibri" w:hAnsi="Calibri"/>
          <w:sz w:val="26"/>
          <w:szCs w:val="26"/>
        </w:rPr>
      </w:pPr>
    </w:p>
    <w:p w:rsidR="00570F4E" w:rsidRDefault="00570F4E">
      <w:pPr>
        <w:ind w:firstLine="4820"/>
        <w:rPr>
          <w:rFonts w:ascii="Calibri" w:hAnsi="Calibri"/>
          <w:sz w:val="26"/>
          <w:szCs w:val="26"/>
        </w:rPr>
      </w:pPr>
    </w:p>
    <w:p w:rsidR="00570F4E" w:rsidRDefault="00986992">
      <w:pPr>
        <w:jc w:val="center"/>
        <w:rPr>
          <w:b/>
          <w:bCs/>
          <w:sz w:val="16"/>
          <w:szCs w:val="16"/>
        </w:rPr>
      </w:pPr>
      <w:r>
        <w:rPr>
          <w:b/>
          <w:sz w:val="26"/>
          <w:szCs w:val="26"/>
        </w:rPr>
        <w:t>ПРОЕКТ РЕШЕНИЯ</w:t>
      </w:r>
    </w:p>
    <w:p w:rsidR="00570F4E" w:rsidRDefault="00570F4E">
      <w:pPr>
        <w:jc w:val="center"/>
        <w:rPr>
          <w:b/>
          <w:sz w:val="26"/>
          <w:szCs w:val="26"/>
        </w:rPr>
      </w:pPr>
    </w:p>
    <w:p w:rsidR="00570F4E" w:rsidRDefault="00986992">
      <w:pPr>
        <w:ind w:right="495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предоставлении разрешения на условно разрешенный вид использования земельного участка </w:t>
      </w:r>
    </w:p>
    <w:p w:rsidR="00570F4E" w:rsidRDefault="00570F4E">
      <w:pPr>
        <w:jc w:val="both"/>
        <w:rPr>
          <w:sz w:val="26"/>
          <w:szCs w:val="26"/>
        </w:rPr>
      </w:pPr>
    </w:p>
    <w:p w:rsidR="00570F4E" w:rsidRDefault="00570F4E">
      <w:pPr>
        <w:jc w:val="both"/>
        <w:rPr>
          <w:sz w:val="26"/>
          <w:szCs w:val="26"/>
        </w:rPr>
      </w:pPr>
    </w:p>
    <w:p w:rsidR="00570F4E" w:rsidRDefault="00986992">
      <w:pPr>
        <w:shd w:val="clear" w:color="auto" w:fill="FFFFFF"/>
        <w:ind w:right="-1" w:firstLine="709"/>
        <w:jc w:val="both"/>
        <w:rPr>
          <w:spacing w:val="-2"/>
          <w:sz w:val="26"/>
          <w:szCs w:val="26"/>
        </w:rPr>
      </w:pPr>
      <w:r>
        <w:rPr>
          <w:sz w:val="26"/>
          <w:szCs w:val="26"/>
        </w:rPr>
        <w:t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законом Белгородской области от 21 декабря 2017 года № 223 «О перераспределении отдельных полномочий в сфере градостроительной деятельности между органами местного самоуправления и органами государственной власти Белгородской области»:</w:t>
      </w:r>
    </w:p>
    <w:p w:rsidR="00570F4E" w:rsidRDefault="00570F4E">
      <w:pPr>
        <w:ind w:firstLine="708"/>
        <w:contextualSpacing/>
        <w:jc w:val="both"/>
        <w:rPr>
          <w:sz w:val="26"/>
          <w:szCs w:val="26"/>
        </w:rPr>
      </w:pPr>
    </w:p>
    <w:p w:rsidR="00570F4E" w:rsidRDefault="00986992">
      <w:pPr>
        <w:widowControl w:val="0"/>
        <w:tabs>
          <w:tab w:val="left" w:pos="993"/>
        </w:tabs>
        <w:ind w:firstLine="720"/>
        <w:contextualSpacing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Предоставить разрешение на условно разрешенный вид использования с кодом вида 4.4 «Магазины» земельного участка с </w:t>
      </w:r>
      <w:r>
        <w:rPr>
          <w:spacing w:val="2"/>
          <w:sz w:val="26"/>
          <w:szCs w:val="26"/>
          <w:shd w:val="clear" w:color="auto" w:fill="FFFFFF"/>
        </w:rPr>
        <w:t xml:space="preserve">кадастровым номером </w:t>
      </w:r>
      <w:r>
        <w:rPr>
          <w:color w:val="000000"/>
          <w:sz w:val="26"/>
          <w:szCs w:val="26"/>
          <w:lang w:bidi="ru-RU"/>
        </w:rPr>
        <w:t>31:06:0242001:21</w:t>
      </w:r>
      <w:r>
        <w:rPr>
          <w:spacing w:val="4"/>
          <w:sz w:val="26"/>
          <w:szCs w:val="26"/>
        </w:rPr>
        <w:t>, расположенного в территориальной</w:t>
      </w:r>
      <w:r>
        <w:rPr>
          <w:bCs/>
          <w:sz w:val="26"/>
          <w:szCs w:val="26"/>
        </w:rPr>
        <w:t xml:space="preserve"> зоне «Зона многоэтажной жилой застройки» </w:t>
      </w:r>
      <w:r>
        <w:rPr>
          <w:spacing w:val="4"/>
          <w:sz w:val="26"/>
          <w:szCs w:val="26"/>
        </w:rPr>
        <w:t xml:space="preserve">(Ж1), </w:t>
      </w:r>
      <w:r>
        <w:rPr>
          <w:sz w:val="26"/>
          <w:szCs w:val="26"/>
        </w:rPr>
        <w:t xml:space="preserve">по адресу: Российская Федерация, Белгородская область, Старооскольский городской округ, город </w:t>
      </w:r>
      <w:r>
        <w:rPr>
          <w:color w:val="000000"/>
          <w:sz w:val="26"/>
          <w:szCs w:val="26"/>
        </w:rPr>
        <w:t>Старый Оскол, микрорайон Зеленый Лог,               земельный участок 6а.</w:t>
      </w:r>
    </w:p>
    <w:sectPr w:rsidR="00570F4E" w:rsidSect="00571AE4">
      <w:pgSz w:w="11907" w:h="16840"/>
      <w:pgMar w:top="1134" w:right="851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4B8" w:rsidRDefault="00FC34B8">
      <w:r>
        <w:separator/>
      </w:r>
    </w:p>
  </w:endnote>
  <w:endnote w:type="continuationSeparator" w:id="0">
    <w:p w:rsidR="00FC34B8" w:rsidRDefault="00FC3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4B8" w:rsidRDefault="00FC34B8">
      <w:r>
        <w:separator/>
      </w:r>
    </w:p>
  </w:footnote>
  <w:footnote w:type="continuationSeparator" w:id="0">
    <w:p w:rsidR="00FC34B8" w:rsidRDefault="00FC3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647C52"/>
    <w:multiLevelType w:val="multilevel"/>
    <w:tmpl w:val="5DAADC00"/>
    <w:lvl w:ilvl="0">
      <w:start w:val="1"/>
      <w:numFmt w:val="decimal"/>
      <w:lvlText w:val="%1."/>
      <w:lvlJc w:val="left"/>
      <w:pPr>
        <w:ind w:left="1560" w:hanging="360"/>
      </w:pPr>
    </w:lvl>
    <w:lvl w:ilvl="1">
      <w:start w:val="1"/>
      <w:numFmt w:val="lowerLetter"/>
      <w:lvlText w:val="%2."/>
      <w:lvlJc w:val="left"/>
      <w:pPr>
        <w:ind w:left="2280" w:hanging="360"/>
      </w:pPr>
    </w:lvl>
    <w:lvl w:ilvl="2">
      <w:start w:val="1"/>
      <w:numFmt w:val="lowerRoman"/>
      <w:lvlText w:val="%3."/>
      <w:lvlJc w:val="right"/>
      <w:pPr>
        <w:ind w:left="3000" w:hanging="180"/>
      </w:pPr>
    </w:lvl>
    <w:lvl w:ilvl="3">
      <w:start w:val="1"/>
      <w:numFmt w:val="decimal"/>
      <w:lvlText w:val="%4."/>
      <w:lvlJc w:val="left"/>
      <w:pPr>
        <w:ind w:left="3720" w:hanging="360"/>
      </w:pPr>
    </w:lvl>
    <w:lvl w:ilvl="4">
      <w:start w:val="1"/>
      <w:numFmt w:val="lowerLetter"/>
      <w:lvlText w:val="%5."/>
      <w:lvlJc w:val="left"/>
      <w:pPr>
        <w:ind w:left="4440" w:hanging="360"/>
      </w:pPr>
    </w:lvl>
    <w:lvl w:ilvl="5">
      <w:start w:val="1"/>
      <w:numFmt w:val="lowerRoman"/>
      <w:lvlText w:val="%6."/>
      <w:lvlJc w:val="right"/>
      <w:pPr>
        <w:ind w:left="5160" w:hanging="180"/>
      </w:pPr>
    </w:lvl>
    <w:lvl w:ilvl="6">
      <w:start w:val="1"/>
      <w:numFmt w:val="decimal"/>
      <w:lvlText w:val="%7."/>
      <w:lvlJc w:val="left"/>
      <w:pPr>
        <w:ind w:left="5880" w:hanging="360"/>
      </w:pPr>
    </w:lvl>
    <w:lvl w:ilvl="7">
      <w:start w:val="1"/>
      <w:numFmt w:val="lowerLetter"/>
      <w:lvlText w:val="%8."/>
      <w:lvlJc w:val="left"/>
      <w:pPr>
        <w:ind w:left="6600" w:hanging="360"/>
      </w:pPr>
    </w:lvl>
    <w:lvl w:ilvl="8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7FE845E1"/>
    <w:multiLevelType w:val="multilevel"/>
    <w:tmpl w:val="F42E1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0F4E"/>
    <w:rsid w:val="00570F4E"/>
    <w:rsid w:val="00571AE4"/>
    <w:rsid w:val="005869CF"/>
    <w:rsid w:val="008314DD"/>
    <w:rsid w:val="00986992"/>
    <w:rsid w:val="00FC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2DF63"/>
  <w15:docId w15:val="{311394BA-B652-447C-BBEA-338443F92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lang w:val="en-US" w:eastAsia="en-US"/>
    </w:rPr>
  </w:style>
  <w:style w:type="paragraph" w:styleId="afc">
    <w:name w:val="Normal (Web)"/>
    <w:basedOn w:val="a"/>
    <w:uiPriority w:val="99"/>
    <w:unhideWhenUsed/>
    <w:pPr>
      <w:spacing w:before="100" w:beforeAutospacing="1" w:after="119"/>
    </w:pPr>
  </w:style>
  <w:style w:type="character" w:customStyle="1" w:styleId="afb">
    <w:name w:val="Основной текст Знак"/>
    <w:link w:val="afa"/>
    <w:rPr>
      <w:sz w:val="24"/>
      <w:szCs w:val="24"/>
    </w:rPr>
  </w:style>
  <w:style w:type="paragraph" w:styleId="afd">
    <w:name w:val="Balloon Text"/>
    <w:basedOn w:val="a"/>
    <w:link w:val="afe"/>
    <w:rPr>
      <w:rFonts w:ascii="Segoe UI" w:hAnsi="Segoe UI"/>
      <w:sz w:val="18"/>
      <w:szCs w:val="18"/>
      <w:lang w:val="en-US" w:eastAsia="en-US"/>
    </w:rPr>
  </w:style>
  <w:style w:type="character" w:customStyle="1" w:styleId="afe">
    <w:name w:val="Текст выноски Знак"/>
    <w:link w:val="afd"/>
    <w:rPr>
      <w:rFonts w:ascii="Segoe UI" w:hAnsi="Segoe UI" w:cs="Segoe UI"/>
      <w:sz w:val="18"/>
      <w:szCs w:val="18"/>
    </w:rPr>
  </w:style>
  <w:style w:type="paragraph" w:customStyle="1" w:styleId="Standard">
    <w:name w:val="Standard"/>
    <w:rPr>
      <w:rFonts w:eastAsia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Architecture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Ludmila</dc:creator>
  <cp:lastModifiedBy>User</cp:lastModifiedBy>
  <cp:revision>4</cp:revision>
  <cp:lastPrinted>2024-04-16T07:20:00Z</cp:lastPrinted>
  <dcterms:created xsi:type="dcterms:W3CDTF">2024-04-16T07:24:00Z</dcterms:created>
  <dcterms:modified xsi:type="dcterms:W3CDTF">2024-04-17T07:48:00Z</dcterms:modified>
  <cp:version>1048576</cp:version>
</cp:coreProperties>
</file>